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8DF80">
      <w:pPr>
        <w:jc w:val="center"/>
        <w:rPr>
          <w:rFonts w:ascii="黑体" w:hAnsi="黑体" w:eastAsia="黑体" w:cs="黑体"/>
          <w:b/>
          <w:sz w:val="36"/>
          <w:szCs w:val="36"/>
        </w:rPr>
      </w:pPr>
    </w:p>
    <w:p w14:paraId="0648D9C2">
      <w:pPr>
        <w:jc w:val="center"/>
        <w:rPr>
          <w:rFonts w:hint="eastAsia" w:ascii="仿宋_GB2312" w:hAnsi="黑体" w:eastAsia="仿宋_GB2312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36"/>
          <w:szCs w:val="36"/>
        </w:rPr>
        <w:t>年博士研究生国家奖学金审批表</w:t>
      </w:r>
    </w:p>
    <w:tbl>
      <w:tblPr>
        <w:tblStyle w:val="4"/>
        <w:tblpPr w:leftFromText="180" w:rightFromText="180" w:vertAnchor="page" w:horzAnchor="page" w:tblpX="1247" w:tblpY="2906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176"/>
        <w:gridCol w:w="872"/>
        <w:gridCol w:w="935"/>
        <w:gridCol w:w="1033"/>
        <w:gridCol w:w="17"/>
        <w:gridCol w:w="1344"/>
        <w:gridCol w:w="244"/>
        <w:gridCol w:w="1440"/>
        <w:gridCol w:w="137"/>
        <w:gridCol w:w="1821"/>
      </w:tblGrid>
      <w:tr w14:paraId="3144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912" w:type="dxa"/>
            <w:vMerge w:val="restart"/>
            <w:vAlign w:val="center"/>
          </w:tcPr>
          <w:p w14:paraId="3BD45F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3DE17A2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14:paraId="0E124BF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周玉芳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45A07239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14:paraId="29A5129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FBB5F6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14:paraId="738DEA71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1997年11月</w:t>
            </w:r>
          </w:p>
        </w:tc>
      </w:tr>
      <w:tr w14:paraId="34A2F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912" w:type="dxa"/>
            <w:vMerge w:val="continue"/>
            <w:vAlign w:val="center"/>
          </w:tcPr>
          <w:p w14:paraId="4C154CA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27B9FB4A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07" w:type="dxa"/>
            <w:gridSpan w:val="2"/>
            <w:shd w:val="clear" w:color="auto" w:fill="auto"/>
            <w:vAlign w:val="center"/>
          </w:tcPr>
          <w:p w14:paraId="009AD78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4"/>
                <w:szCs w:val="24"/>
                <w:lang w:val="en-US" w:eastAsia="zh-CN" w:bidi="ar-SA"/>
              </w:rPr>
              <w:t>中共党员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30DD327">
            <w:pPr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1D7CABDA">
            <w:pPr>
              <w:jc w:val="center"/>
              <w:rPr>
                <w:rFonts w:hint="eastAsia"/>
                <w:sz w:val="24"/>
              </w:rPr>
            </w:pPr>
          </w:p>
          <w:p w14:paraId="41CA5E72">
            <w:pPr>
              <w:jc w:val="center"/>
              <w:rPr>
                <w:rFonts w:hint="eastAsia"/>
                <w:sz w:val="24"/>
              </w:rPr>
            </w:pPr>
          </w:p>
          <w:p w14:paraId="02D10EAA">
            <w:pPr>
              <w:jc w:val="center"/>
              <w:rPr>
                <w:rFonts w:hint="eastAsia"/>
                <w:sz w:val="24"/>
              </w:rPr>
            </w:pPr>
          </w:p>
          <w:p w14:paraId="64A8C0AC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14:paraId="011146D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汉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A3A1E1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958" w:type="dxa"/>
            <w:gridSpan w:val="2"/>
            <w:shd w:val="clear" w:color="auto" w:fill="auto"/>
            <w:vAlign w:val="center"/>
          </w:tcPr>
          <w:p w14:paraId="1EC252BC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2023年9月</w:t>
            </w:r>
          </w:p>
        </w:tc>
      </w:tr>
      <w:tr w14:paraId="05F7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912" w:type="dxa"/>
            <w:vMerge w:val="continue"/>
            <w:vAlign w:val="center"/>
          </w:tcPr>
          <w:p w14:paraId="62F56D1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14:paraId="00782B8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807" w:type="dxa"/>
            <w:gridSpan w:val="2"/>
            <w:vAlign w:val="center"/>
          </w:tcPr>
          <w:p w14:paraId="0A5FB47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英贤慈善学院</w:t>
            </w:r>
          </w:p>
        </w:tc>
        <w:tc>
          <w:tcPr>
            <w:tcW w:w="1033" w:type="dxa"/>
            <w:vAlign w:val="center"/>
          </w:tcPr>
          <w:p w14:paraId="29990D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05" w:type="dxa"/>
            <w:gridSpan w:val="3"/>
            <w:vAlign w:val="center"/>
          </w:tcPr>
          <w:p w14:paraId="62D9240D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慈善管理</w:t>
            </w:r>
          </w:p>
        </w:tc>
        <w:tc>
          <w:tcPr>
            <w:tcW w:w="1440" w:type="dxa"/>
            <w:vAlign w:val="center"/>
          </w:tcPr>
          <w:p w14:paraId="376568E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958" w:type="dxa"/>
            <w:gridSpan w:val="2"/>
            <w:vAlign w:val="center"/>
          </w:tcPr>
          <w:p w14:paraId="30276370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博士学位</w:t>
            </w:r>
          </w:p>
        </w:tc>
      </w:tr>
      <w:tr w14:paraId="6E9C2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912" w:type="dxa"/>
            <w:vMerge w:val="continue"/>
            <w:vAlign w:val="center"/>
          </w:tcPr>
          <w:p w14:paraId="0CC4DF0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14:paraId="7DB69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807" w:type="dxa"/>
            <w:gridSpan w:val="2"/>
            <w:vAlign w:val="center"/>
          </w:tcPr>
          <w:p w14:paraId="25C6AD5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徐越倩</w:t>
            </w:r>
          </w:p>
        </w:tc>
        <w:tc>
          <w:tcPr>
            <w:tcW w:w="1033" w:type="dxa"/>
            <w:vAlign w:val="center"/>
          </w:tcPr>
          <w:p w14:paraId="4308B2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05" w:type="dxa"/>
            <w:gridSpan w:val="3"/>
            <w:vAlign w:val="center"/>
          </w:tcPr>
          <w:p w14:paraId="55D0A206">
            <w:pPr>
              <w:jc w:val="center"/>
              <w:rPr>
                <w:rFonts w:hint="default" w:eastAsia="宋体"/>
                <w:sz w:val="24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lang w:val="en-US" w:eastAsia="zh-CN"/>
              </w:rPr>
              <w:t>23010210004</w:t>
            </w:r>
          </w:p>
        </w:tc>
        <w:tc>
          <w:tcPr>
            <w:tcW w:w="1440" w:type="dxa"/>
            <w:vAlign w:val="center"/>
          </w:tcPr>
          <w:p w14:paraId="277393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958" w:type="dxa"/>
            <w:gridSpan w:val="2"/>
            <w:vAlign w:val="center"/>
          </w:tcPr>
          <w:p w14:paraId="0B8B23BE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15906884344</w:t>
            </w:r>
          </w:p>
        </w:tc>
      </w:tr>
      <w:tr w14:paraId="32063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12" w:type="dxa"/>
            <w:textDirection w:val="tbLrV"/>
            <w:vAlign w:val="center"/>
          </w:tcPr>
          <w:p w14:paraId="796C112F">
            <w:pPr>
              <w:spacing w:before="72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个人事迹与申请理由</w:t>
            </w:r>
          </w:p>
        </w:tc>
        <w:tc>
          <w:tcPr>
            <w:tcW w:w="9019" w:type="dxa"/>
            <w:gridSpan w:val="10"/>
            <w:vAlign w:val="top"/>
          </w:tcPr>
          <w:p w14:paraId="446EC7CC">
            <w:pPr>
              <w:spacing w:after="0" w:line="360" w:lineRule="auto"/>
              <w:ind w:firstLine="480" w:firstLineChars="200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博士入学至今，在导师徐越倩教授的悉心指导下，我一直以严谨的治学态度投入到科学研究之中，积极参与各类学术活动，并在努力提升专业素养与科研能力同时，积极参与社会工作。我将从以下四个方面，阐述我的个人事迹与申请理由。</w:t>
            </w:r>
          </w:p>
          <w:p w14:paraId="24D66F8B">
            <w:pPr>
              <w:spacing w:after="0" w:line="360" w:lineRule="auto"/>
              <w:ind w:firstLine="482" w:firstLineChars="200"/>
              <w:rPr>
                <w:rFonts w:hint="default" w:ascii="仿宋" w:hAnsi="仿宋" w:eastAsia="仿宋" w:cs="Calibri"/>
                <w:b/>
                <w:bCs w:val="0"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/>
                <w:bCs w:val="0"/>
                <w:color w:val="000000"/>
                <w:sz w:val="24"/>
                <w:szCs w:val="24"/>
                <w:lang w:val="en-US" w:eastAsia="zh-CN"/>
                <w14:ligatures w14:val="none"/>
              </w:rPr>
              <w:t>1.贡献新知</w:t>
            </w:r>
          </w:p>
          <w:p w14:paraId="19AB254F">
            <w:pPr>
              <w:spacing w:after="0" w:line="360" w:lineRule="auto"/>
              <w:ind w:firstLine="480" w:firstLineChars="200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作为一名在读博士研究生，学术科研不仅是我的本职工作，也是我探索未知、贡献新知的热情所在。自博士录取以来，在导师的指导下我奋力前行，已发表2篇学术论文，其中《平台慈善：从技术赋能到组织变革》（导师一作本人二作）与《数字技术与慈善事业的转型发展》（本人三作）分别发表在《中国行政管理》与《浙江社会科学》。另外，我也积极尝试撰写报刊类文章，目前已在《中国社会科学报》发表《技术赋能慈善组织数字化转型》一文，且该文观点被《新华文摘》纳入“论点摘编”栏目。</w:t>
            </w:r>
          </w:p>
          <w:p w14:paraId="6EB02F2E">
            <w:pPr>
              <w:spacing w:after="0" w:line="360" w:lineRule="auto"/>
              <w:ind w:firstLine="482" w:firstLineChars="200"/>
              <w:rPr>
                <w:rFonts w:hint="default" w:ascii="Calibri" w:hAnsi="Calibri" w:eastAsia="宋体" w:cs="Calibri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/>
                <w:bCs w:val="0"/>
                <w:color w:val="000000"/>
                <w:sz w:val="24"/>
                <w:szCs w:val="24"/>
                <w:lang w:val="en-US" w:eastAsia="zh-CN"/>
                <w14:ligatures w14:val="none"/>
              </w:rPr>
              <w:t>2.探讨真知</w:t>
            </w:r>
          </w:p>
          <w:p w14:paraId="6445564F">
            <w:pPr>
              <w:spacing w:after="0" w:line="360" w:lineRule="auto"/>
              <w:ind w:firstLine="480" w:firstLineChars="200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与此同时，参与学术论坛也是探索新知、拓宽研究视野的重要途径。目前，文章《从数字赋能到组织变革：平台慈善的兴起与发展》与《平台慈善：从技术赋能到组织变革》分别入选浙江工商大学英贤慈善学院承办的“首届中国现代慈善论坛”与香港中文大学政治与行政学系承办的“第20届海峡两岸暨港澳地区公共管理学术研讨会”，并进行汇报。此外，我也积极参加实务界开展的论坛与研讨会，如由苍南县民政局、苍南县慈善总会承办的“2024浙江省优化县域营善环境交流研讨会”。</w:t>
            </w:r>
          </w:p>
          <w:p w14:paraId="5A56B12C">
            <w:pPr>
              <w:spacing w:after="0" w:line="360" w:lineRule="auto"/>
              <w:ind w:firstLine="482" w:firstLineChars="200"/>
              <w:rPr>
                <w:rFonts w:hint="eastAsia" w:ascii="Calibri" w:hAnsi="Calibri" w:eastAsia="宋体" w:cs="Calibri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/>
                <w:bCs w:val="0"/>
                <w:color w:val="000000"/>
                <w:sz w:val="24"/>
                <w:szCs w:val="24"/>
                <w:lang w:val="en-US" w:eastAsia="zh-CN"/>
                <w14:ligatures w14:val="none"/>
              </w:rPr>
              <w:t>3.探索未知</w:t>
            </w:r>
          </w:p>
          <w:p w14:paraId="3D9F6A11">
            <w:pPr>
              <w:spacing w:after="0" w:line="360" w:lineRule="auto"/>
              <w:ind w:firstLine="480" w:firstLineChars="200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除此之外，积极开展调研实践活动是论文写作不可或缺的基石，赋予学术研究以生命力与现实意义。自博士入学以来，便积极参与各项调研实践活动，包括但不限于以下调研活动：“社区慈善实验项目”专题调研、杭州市临平区慈善总会调研、温州平阳村级慈善工作站调研、温州苍南县营善环境调研、蚂蚁基金会调研、九阳公益基金会调研、浙江省新湖基金会调研、云上公益调研等。同时，作为基金会管理课题组成员，积极参与课题所需的各项调研访谈任务，研读《基金会管理条例》以及相关法律法规和政策文件，以完善相关的课题报告。</w:t>
            </w:r>
          </w:p>
          <w:p w14:paraId="51E1FF7C">
            <w:pPr>
              <w:spacing w:after="0" w:line="360" w:lineRule="auto"/>
              <w:ind w:firstLine="482" w:firstLineChars="200"/>
              <w:rPr>
                <w:rFonts w:hint="default" w:ascii="Calibri" w:hAnsi="Calibri" w:eastAsia="宋体" w:cs="Calibri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/>
                <w:bCs w:val="0"/>
                <w:color w:val="000000"/>
                <w:sz w:val="24"/>
                <w:szCs w:val="24"/>
                <w:lang w:val="en-US" w:eastAsia="zh-CN"/>
                <w14:ligatures w14:val="none"/>
              </w:rPr>
              <w:t>4.分享已知</w:t>
            </w:r>
          </w:p>
          <w:p w14:paraId="66FE3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80" w:firstLineChars="200"/>
              <w:textAlignment w:val="auto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在科研活动之余，我也尝试分享学习心得，以服务广大的学术爱好者和学生群体。研究生阶段便成立个人学术分享微信公众号（小周栀的学习笔记），分享经济管理领域经典英文文献、Python数据处理、Stata文本分析、实证方法、投稿经验等，目前已发表127篇公众号推文、获740位读者关注、累积超20000次阅读量。</w:t>
            </w:r>
          </w:p>
          <w:p w14:paraId="67A97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以上的个人经历，不仅是我个人学术能力提升的集中体现，也证明了在思想、社会实践等各个方面的进步。在这里，我提出研究生国家奖学金的申请，今后也一定会继续努力，从各个方面努力提升自己，做一个更加优秀且对集体有贡献的人。</w:t>
            </w:r>
          </w:p>
          <w:p w14:paraId="010E1827">
            <w:pPr>
              <w:spacing w:after="468" w:afterLines="150"/>
              <w:ind w:firstLine="5760" w:firstLineChars="2400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sz w:val="24"/>
                <w:lang w:eastAsia="zh-CN"/>
              </w:rPr>
              <w:drawing>
                <wp:inline distT="0" distB="0" distL="114300" distR="114300">
                  <wp:extent cx="763905" cy="372110"/>
                  <wp:effectExtent l="0" t="0" r="0" b="8890"/>
                  <wp:docPr id="1" name="图片 1" descr="11df62f219c46d29c4cd902fe11de9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1df62f219c46d29c4cd902fe11de9c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CBCBC9">
                                  <a:alpha val="100000"/>
                                </a:srgbClr>
                              </a:clrFrom>
                              <a:clrTo>
                                <a:srgbClr val="CBCBC9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905" cy="37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3404E">
            <w:pPr>
              <w:spacing w:before="156" w:beforeLines="50" w:after="312" w:afterLines="100"/>
              <w:ind w:firstLine="4212" w:firstLineChars="1755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  <w:lang w:val="en-US" w:eastAsia="zh-CN"/>
              </w:rPr>
              <w:t>2024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24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  <w:tr w14:paraId="0137E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912" w:type="dxa"/>
            <w:vMerge w:val="restart"/>
            <w:vAlign w:val="center"/>
          </w:tcPr>
          <w:p w14:paraId="5FB335E1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</w:t>
            </w:r>
          </w:p>
          <w:p w14:paraId="6DD6A950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</w:t>
            </w:r>
          </w:p>
          <w:p w14:paraId="6C098635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表</w:t>
            </w:r>
          </w:p>
          <w:p w14:paraId="0E526C8F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</w:t>
            </w:r>
          </w:p>
          <w:p w14:paraId="1F7D223C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</w:t>
            </w:r>
          </w:p>
          <w:p w14:paraId="0467BE49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5BFFA87E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2048" w:type="dxa"/>
            <w:gridSpan w:val="2"/>
            <w:vAlign w:val="center"/>
          </w:tcPr>
          <w:p w14:paraId="046896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1985" w:type="dxa"/>
            <w:gridSpan w:val="3"/>
            <w:vAlign w:val="center"/>
          </w:tcPr>
          <w:p w14:paraId="4F2F57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期刊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344" w:type="dxa"/>
            <w:vAlign w:val="center"/>
          </w:tcPr>
          <w:p w14:paraId="2DF6AD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  <w:tc>
          <w:tcPr>
            <w:tcW w:w="1821" w:type="dxa"/>
            <w:gridSpan w:val="3"/>
            <w:vAlign w:val="center"/>
          </w:tcPr>
          <w:p w14:paraId="18754E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期刊</w:t>
            </w:r>
            <w:r>
              <w:rPr>
                <w:rFonts w:hint="eastAsia"/>
                <w:sz w:val="24"/>
              </w:rPr>
              <w:t>级别</w:t>
            </w:r>
          </w:p>
        </w:tc>
        <w:tc>
          <w:tcPr>
            <w:tcW w:w="1821" w:type="dxa"/>
            <w:vAlign w:val="center"/>
          </w:tcPr>
          <w:p w14:paraId="2351A3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</w:t>
            </w:r>
          </w:p>
        </w:tc>
      </w:tr>
      <w:tr w14:paraId="72647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912" w:type="dxa"/>
            <w:vMerge w:val="continue"/>
            <w:vAlign w:val="center"/>
          </w:tcPr>
          <w:p w14:paraId="6399D41C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</w:p>
        </w:tc>
        <w:tc>
          <w:tcPr>
            <w:tcW w:w="2048" w:type="dxa"/>
            <w:gridSpan w:val="2"/>
            <w:vAlign w:val="center"/>
          </w:tcPr>
          <w:p w14:paraId="57B5D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fldChar w:fldCharType="begin"/>
            </w: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instrText xml:space="preserve"> HYPERLINK "https://wrdvpn.zufe.edu.cn/https/77726476706e69737468656265737421fbf952d2243e635930068cb8/kcms2/article/abstract?v=K-Um1AVqjsJyT2y-5y1V3ylMsk_xRxxCMJ9-Kz7Abl9adsEQSV8W8hSyxPghvrr4T7QZVhKlIZJUVOF2x4Hc4qt3Cv9k0yrOoqSpqnZGZDjkMWqnMSkY257olZeZrxQNcwyjNhFXVTi8j5sm3FxACw3RMqZLcxDcpsbIbanxAb7a4xwk0lKrLski_YRmYUMq4UKLV_sQk5Y75B8iziHowETfTdhbbaXnF9oQi4_P18YtNWgBzHP_3DM0L8ppvdrpaJKFFbbX_VI=&amp;uniplatform=NZKPT&amp;language=CHS" \t "https://wrdvpn.zufe.edu.cn/https/77726476706e69737468656265737421fbf952d2243e635930068cb8/kns8s/defaultresult/_blank" </w:instrText>
            </w: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fldChar w:fldCharType="separate"/>
            </w: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平台慈善：从技术赋能到组织变革</w:t>
            </w: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fldChar w:fldCharType="end"/>
            </w:r>
          </w:p>
        </w:tc>
        <w:tc>
          <w:tcPr>
            <w:tcW w:w="1985" w:type="dxa"/>
            <w:gridSpan w:val="3"/>
            <w:vAlign w:val="center"/>
          </w:tcPr>
          <w:p w14:paraId="7B5A2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中国行政管理</w:t>
            </w:r>
          </w:p>
        </w:tc>
        <w:tc>
          <w:tcPr>
            <w:tcW w:w="1344" w:type="dxa"/>
            <w:vAlign w:val="center"/>
          </w:tcPr>
          <w:p w14:paraId="07884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2024.05.07</w:t>
            </w:r>
          </w:p>
        </w:tc>
        <w:tc>
          <w:tcPr>
            <w:tcW w:w="1821" w:type="dxa"/>
            <w:gridSpan w:val="3"/>
            <w:vAlign w:val="center"/>
          </w:tcPr>
          <w:p w14:paraId="43E57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  <w14:ligatures w14:val="none"/>
              </w:rPr>
              <w:t>A++</w:t>
            </w:r>
          </w:p>
        </w:tc>
        <w:tc>
          <w:tcPr>
            <w:tcW w:w="1821" w:type="dxa"/>
            <w:vAlign w:val="center"/>
          </w:tcPr>
          <w:p w14:paraId="2EC21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2/3</w:t>
            </w:r>
          </w:p>
        </w:tc>
      </w:tr>
      <w:tr w14:paraId="2F13D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912" w:type="dxa"/>
            <w:vMerge w:val="continue"/>
            <w:vAlign w:val="center"/>
          </w:tcPr>
          <w:p w14:paraId="12C26FA6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</w:p>
        </w:tc>
        <w:tc>
          <w:tcPr>
            <w:tcW w:w="2048" w:type="dxa"/>
            <w:gridSpan w:val="2"/>
            <w:vAlign w:val="center"/>
          </w:tcPr>
          <w:p w14:paraId="2D9DA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技术赋能慈善组织数字化转型</w:t>
            </w:r>
          </w:p>
        </w:tc>
        <w:tc>
          <w:tcPr>
            <w:tcW w:w="1985" w:type="dxa"/>
            <w:gridSpan w:val="3"/>
            <w:vAlign w:val="center"/>
          </w:tcPr>
          <w:p w14:paraId="1912A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Calibri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中国社会科学报（理论版）</w:t>
            </w:r>
          </w:p>
        </w:tc>
        <w:tc>
          <w:tcPr>
            <w:tcW w:w="1344" w:type="dxa"/>
            <w:vAlign w:val="center"/>
          </w:tcPr>
          <w:p w14:paraId="2A0FE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2024.01.16</w:t>
            </w:r>
          </w:p>
        </w:tc>
        <w:tc>
          <w:tcPr>
            <w:tcW w:w="1821" w:type="dxa"/>
            <w:gridSpan w:val="3"/>
            <w:vAlign w:val="center"/>
          </w:tcPr>
          <w:p w14:paraId="1AE5F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B</w:t>
            </w:r>
          </w:p>
        </w:tc>
        <w:tc>
          <w:tcPr>
            <w:tcW w:w="1821" w:type="dxa"/>
            <w:vAlign w:val="center"/>
          </w:tcPr>
          <w:p w14:paraId="6EEDC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sz w:val="24"/>
                <w:szCs w:val="24"/>
                <w:lang w:val="en-US" w:eastAsia="zh-CN"/>
                <w14:ligatures w14:val="none"/>
              </w:rPr>
              <w:t>2/2</w:t>
            </w:r>
          </w:p>
        </w:tc>
      </w:tr>
      <w:tr w14:paraId="0D9CA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912" w:type="dxa"/>
            <w:vMerge w:val="restart"/>
            <w:vAlign w:val="center"/>
          </w:tcPr>
          <w:p w14:paraId="1BDC7333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</w:t>
            </w:r>
          </w:p>
          <w:p w14:paraId="52CD881E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与</w:t>
            </w:r>
          </w:p>
          <w:p w14:paraId="7C4F60B0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</w:t>
            </w:r>
          </w:p>
          <w:p w14:paraId="706A58D7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</w:t>
            </w:r>
          </w:p>
          <w:p w14:paraId="60545118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1279B652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2048" w:type="dxa"/>
            <w:gridSpan w:val="2"/>
            <w:vAlign w:val="center"/>
          </w:tcPr>
          <w:p w14:paraId="42D7C9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1985" w:type="dxa"/>
            <w:gridSpan w:val="3"/>
            <w:vAlign w:val="center"/>
          </w:tcPr>
          <w:p w14:paraId="159D0F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课题来源</w:t>
            </w:r>
          </w:p>
        </w:tc>
        <w:tc>
          <w:tcPr>
            <w:tcW w:w="1344" w:type="dxa"/>
            <w:vAlign w:val="center"/>
          </w:tcPr>
          <w:p w14:paraId="3DB692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1821" w:type="dxa"/>
            <w:gridSpan w:val="3"/>
            <w:vAlign w:val="center"/>
          </w:tcPr>
          <w:p w14:paraId="7048D3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本人排名</w:t>
            </w:r>
          </w:p>
        </w:tc>
        <w:tc>
          <w:tcPr>
            <w:tcW w:w="1821" w:type="dxa"/>
            <w:vAlign w:val="center"/>
          </w:tcPr>
          <w:p w14:paraId="69A695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是否结题</w:t>
            </w:r>
          </w:p>
        </w:tc>
      </w:tr>
      <w:tr w14:paraId="375B4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</w:trPr>
        <w:tc>
          <w:tcPr>
            <w:tcW w:w="912" w:type="dxa"/>
            <w:vMerge w:val="continue"/>
            <w:vAlign w:val="center"/>
          </w:tcPr>
          <w:p w14:paraId="3358E35D">
            <w:pPr>
              <w:ind w:left="211" w:right="-107" w:rightChars="-51" w:hanging="211" w:hangingChars="100"/>
              <w:jc w:val="center"/>
              <w:rPr>
                <w:b/>
                <w:bCs/>
              </w:rPr>
            </w:pPr>
          </w:p>
        </w:tc>
        <w:tc>
          <w:tcPr>
            <w:tcW w:w="2048" w:type="dxa"/>
            <w:gridSpan w:val="2"/>
            <w:vAlign w:val="center"/>
          </w:tcPr>
          <w:p w14:paraId="638F571C">
            <w:pPr>
              <w:rPr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310CD12">
            <w:pPr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14:paraId="32CC8465">
            <w:pPr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5D694E0D">
            <w:pPr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42BA0C81">
            <w:pPr>
              <w:rPr>
                <w:sz w:val="24"/>
              </w:rPr>
            </w:pPr>
          </w:p>
        </w:tc>
      </w:tr>
      <w:tr w14:paraId="53FCF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912" w:type="dxa"/>
            <w:vMerge w:val="restart"/>
            <w:vAlign w:val="center"/>
          </w:tcPr>
          <w:p w14:paraId="77F5A246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</w:t>
            </w:r>
          </w:p>
          <w:p w14:paraId="2181D4BD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</w:t>
            </w:r>
          </w:p>
          <w:p w14:paraId="1AD7322C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</w:t>
            </w:r>
          </w:p>
          <w:p w14:paraId="117D20AA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</w:t>
            </w:r>
          </w:p>
          <w:p w14:paraId="23EB2407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7CFCFAAA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2048" w:type="dxa"/>
            <w:gridSpan w:val="2"/>
            <w:vAlign w:val="center"/>
          </w:tcPr>
          <w:p w14:paraId="10480E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1985" w:type="dxa"/>
            <w:gridSpan w:val="3"/>
            <w:vAlign w:val="center"/>
          </w:tcPr>
          <w:p w14:paraId="76CEC69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获奖项目</w:t>
            </w:r>
          </w:p>
        </w:tc>
        <w:tc>
          <w:tcPr>
            <w:tcW w:w="1344" w:type="dxa"/>
            <w:vAlign w:val="center"/>
          </w:tcPr>
          <w:p w14:paraId="39F203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  <w:tc>
          <w:tcPr>
            <w:tcW w:w="1821" w:type="dxa"/>
            <w:gridSpan w:val="3"/>
            <w:vAlign w:val="center"/>
          </w:tcPr>
          <w:p w14:paraId="16F098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获奖等级</w:t>
            </w:r>
          </w:p>
        </w:tc>
        <w:tc>
          <w:tcPr>
            <w:tcW w:w="1821" w:type="dxa"/>
            <w:vAlign w:val="center"/>
          </w:tcPr>
          <w:p w14:paraId="31075F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个人排名</w:t>
            </w:r>
          </w:p>
        </w:tc>
      </w:tr>
      <w:tr w14:paraId="3773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912" w:type="dxa"/>
            <w:vMerge w:val="continue"/>
            <w:vAlign w:val="center"/>
          </w:tcPr>
          <w:p w14:paraId="0165121F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</w:p>
        </w:tc>
        <w:tc>
          <w:tcPr>
            <w:tcW w:w="2048" w:type="dxa"/>
            <w:gridSpan w:val="2"/>
            <w:vAlign w:val="center"/>
          </w:tcPr>
          <w:p w14:paraId="7A0FD3AA">
            <w:pPr>
              <w:rPr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B3879AC">
            <w:pPr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14:paraId="2A37D60F">
            <w:pPr>
              <w:rPr>
                <w:sz w:val="24"/>
              </w:rPr>
            </w:pPr>
          </w:p>
        </w:tc>
        <w:tc>
          <w:tcPr>
            <w:tcW w:w="1821" w:type="dxa"/>
            <w:gridSpan w:val="3"/>
            <w:vAlign w:val="center"/>
          </w:tcPr>
          <w:p w14:paraId="39BAACA8">
            <w:pPr>
              <w:rPr>
                <w:sz w:val="24"/>
              </w:rPr>
            </w:pPr>
          </w:p>
        </w:tc>
        <w:tc>
          <w:tcPr>
            <w:tcW w:w="1821" w:type="dxa"/>
            <w:vAlign w:val="center"/>
          </w:tcPr>
          <w:p w14:paraId="7FA50FEA">
            <w:pPr>
              <w:rPr>
                <w:sz w:val="24"/>
              </w:rPr>
            </w:pPr>
          </w:p>
        </w:tc>
      </w:tr>
      <w:tr w14:paraId="77896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7" w:hRule="atLeast"/>
        </w:trPr>
        <w:tc>
          <w:tcPr>
            <w:tcW w:w="912" w:type="dxa"/>
            <w:vAlign w:val="center"/>
          </w:tcPr>
          <w:p w14:paraId="75167389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</w:t>
            </w:r>
          </w:p>
          <w:p w14:paraId="5E197777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他</w:t>
            </w:r>
          </w:p>
          <w:p w14:paraId="402163B0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</w:t>
            </w:r>
          </w:p>
          <w:p w14:paraId="51CDF23D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果</w:t>
            </w:r>
          </w:p>
        </w:tc>
        <w:tc>
          <w:tcPr>
            <w:tcW w:w="9019" w:type="dxa"/>
            <w:gridSpan w:val="10"/>
          </w:tcPr>
          <w:p w14:paraId="761732BA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（除上述以外的科研，如专利、科技推广等工作）</w:t>
            </w:r>
          </w:p>
          <w:p w14:paraId="283C2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48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[1]徐越倩、周玉芳：《从数字赋能到组织变革：平台慈善的兴起与发展》，浙江工商大学英贤慈善学院：首届中国现代慈善论坛，杭州，2023年9月。</w:t>
            </w:r>
          </w:p>
          <w:p w14:paraId="07EAD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48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[2]徐越倩、周玉芳：《从数字赋能到组织变革：平台慈善的兴起与发展》，香港中文大学政治与行政学系：第20届海峡两岸暨港澳地区公共管理学术研讨会，香港，2024年5月。</w:t>
            </w:r>
          </w:p>
          <w:p w14:paraId="5AC10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482" w:firstLineChars="200"/>
              <w:jc w:val="both"/>
              <w:textAlignment w:val="auto"/>
            </w:pPr>
            <w:r>
              <w:rPr>
                <w:rFonts w:hint="eastAsia" w:ascii="仿宋" w:hAnsi="仿宋" w:eastAsia="仿宋" w:cs="Calibri"/>
                <w:b/>
                <w:bCs w:val="0"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[3]徐越倩,周玉芳.技术赋能慈善组织数字化转型[N].中国社会科学报,2024-01-26；核心观点被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color w:val="000000"/>
                <w:kern w:val="2"/>
                <w:sz w:val="21"/>
                <w:szCs w:val="21"/>
                <w:lang w:val="en-US" w:eastAsia="zh-CN" w:bidi="ar-SA"/>
                <w14:ligatures w14:val="none"/>
              </w:rPr>
              <w:t>《新华文摘》</w:t>
            </w:r>
            <w:r>
              <w:rPr>
                <w:rFonts w:hint="eastAsia" w:ascii="仿宋" w:hAnsi="仿宋" w:eastAsia="仿宋" w:cs="Calibri"/>
                <w:b/>
                <w:bCs w:val="0"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2024年第6期论点摘编。</w:t>
            </w:r>
          </w:p>
        </w:tc>
      </w:tr>
      <w:tr w14:paraId="44E8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8" w:hRule="atLeast"/>
        </w:trPr>
        <w:tc>
          <w:tcPr>
            <w:tcW w:w="912" w:type="dxa"/>
            <w:vAlign w:val="center"/>
          </w:tcPr>
          <w:p w14:paraId="4ED53DDF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社</w:t>
            </w:r>
          </w:p>
          <w:p w14:paraId="3FACE929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</w:t>
            </w:r>
          </w:p>
          <w:p w14:paraId="2E7768D8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14:paraId="7D169D8A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14:paraId="58D68175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</w:t>
            </w:r>
          </w:p>
          <w:p w14:paraId="3C756C16">
            <w:pPr>
              <w:ind w:left="241" w:right="-107" w:rightChars="-51" w:hanging="241" w:hangingChars="1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况</w:t>
            </w:r>
          </w:p>
        </w:tc>
        <w:tc>
          <w:tcPr>
            <w:tcW w:w="9019" w:type="dxa"/>
            <w:gridSpan w:val="10"/>
          </w:tcPr>
          <w:p w14:paraId="313094DB">
            <w:pPr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/>
                <w:sz w:val="24"/>
              </w:rPr>
              <w:t>担任研究生干部情况、参加公益活动、志愿服务情况及获得社会荣誉等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）</w:t>
            </w:r>
          </w:p>
          <w:p w14:paraId="49EE5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48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[1]担任23届慈善管理博士班班长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，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2023年9月至今。</w:t>
            </w:r>
          </w:p>
          <w:p w14:paraId="714A3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48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[2]获评浙江工商大学研究生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“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创新实践之星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”，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2024年6月5号。</w:t>
            </w:r>
          </w:p>
          <w:p w14:paraId="293DA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firstLine="48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3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]基金会管理课题组，核心成员，参与《基金会管理条例》修订中的调研、政策文本研读及《对条例的逐条修订意见》《条例修订中的重难点问题分析报告》的撰写工作，2024年4月。</w:t>
            </w:r>
          </w:p>
          <w:p w14:paraId="57E80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4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]2024浙江省优化县域营善环境交流研讨会，2023年3月。</w:t>
            </w:r>
          </w:p>
          <w:p w14:paraId="4E625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5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]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“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社区慈善实验项目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”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专题调研，2024年4月。</w:t>
            </w:r>
          </w:p>
          <w:p w14:paraId="0065E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6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]《关于推动平阳县慈善促富的主要经验及其实现路径研究课题》的实地调研及《</w:t>
            </w:r>
            <w:bookmarkStart w:id="0" w:name="_Toc9039"/>
            <w:bookmarkStart w:id="1" w:name="_Toc21516"/>
            <w:bookmarkStart w:id="2" w:name="_Toc22411"/>
            <w:bookmarkStart w:id="3" w:name="_Toc16475"/>
            <w:bookmarkStart w:id="4" w:name="_Toc31708"/>
            <w:bookmarkStart w:id="5" w:name="_Toc15463"/>
            <w:bookmarkStart w:id="6" w:name="_Toc7694"/>
            <w:bookmarkStart w:id="7" w:name="_Toc22494"/>
            <w:bookmarkStart w:id="8" w:name="_Toc23033"/>
            <w:bookmarkStart w:id="9" w:name="_Toc10366"/>
            <w:bookmarkStart w:id="10" w:name="_Toc2109"/>
            <w:bookmarkStart w:id="11" w:name="_Toc11826"/>
            <w:bookmarkStart w:id="12" w:name="_Toc6990"/>
            <w:bookmarkStart w:id="13" w:name="_Toc2082"/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慈善助力共同富裕 打造山区26县标杆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》的撰写工作，2023年。</w:t>
            </w:r>
          </w:p>
          <w:p w14:paraId="4D016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7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]小蜗牛公益咖啡吧调研，2023年11月。</w:t>
            </w:r>
          </w:p>
          <w:p w14:paraId="10E42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</w:t>
            </w:r>
            <w:r>
              <w:rPr>
                <w:rFonts w:hint="eastAsia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8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]临平区慈善总会调研，2023年11月。</w:t>
            </w:r>
          </w:p>
          <w:p w14:paraId="42B689B3">
            <w:pPr>
              <w:widowControl w:val="0"/>
              <w:spacing w:after="0" w:line="240" w:lineRule="auto"/>
              <w:ind w:left="0" w:leftChars="0" w:firstLine="480" w:firstLineChars="200"/>
              <w:jc w:val="both"/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</w:t>
            </w:r>
            <w:r>
              <w:rPr>
                <w:rFonts w:hint="eastAsia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9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]瓶窑镇幸福乡里共同体调研，2023年11月。</w:t>
            </w:r>
          </w:p>
          <w:p w14:paraId="3DC64DD2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仿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  <w:t>[10]个人学术分享微信公众号（小周栀的学习笔记），2021年7至今。</w:t>
            </w:r>
            <w:bookmarkStart w:id="14" w:name="_GoBack"/>
            <w:bookmarkEnd w:id="14"/>
          </w:p>
        </w:tc>
      </w:tr>
      <w:tr w14:paraId="3B55F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931" w:type="dxa"/>
            <w:gridSpan w:val="11"/>
            <w:vAlign w:val="center"/>
          </w:tcPr>
          <w:p w14:paraId="153BDAC2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对以上成果真实性及科学道德的审查</w:t>
            </w:r>
          </w:p>
          <w:p w14:paraId="73F202D7">
            <w:pPr>
              <w:rPr>
                <w:b/>
                <w:bCs/>
                <w:sz w:val="24"/>
              </w:rPr>
            </w:pPr>
          </w:p>
          <w:p w14:paraId="6A556428">
            <w:pPr>
              <w:rPr>
                <w:b/>
                <w:bCs/>
                <w:sz w:val="24"/>
              </w:rPr>
            </w:pPr>
          </w:p>
          <w:p w14:paraId="3A26BF3E">
            <w:pPr>
              <w:rPr>
                <w:b/>
                <w:bCs/>
                <w:sz w:val="24"/>
              </w:rPr>
            </w:pPr>
          </w:p>
          <w:p w14:paraId="710F0718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研究生导师签名：</w:t>
            </w:r>
            <w:r>
              <w:rPr>
                <w:rFonts w:hint="eastAsia"/>
                <w:sz w:val="24"/>
              </w:rPr>
              <w:drawing>
                <wp:inline distT="0" distB="0" distL="114300" distR="114300">
                  <wp:extent cx="934085" cy="410210"/>
                  <wp:effectExtent l="0" t="0" r="0" b="0"/>
                  <wp:docPr id="2" name="图片 2" descr="b8a008fe2e2a3960f70f7d4404121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b8a008fe2e2a3960f70f7d4404121259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085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学院评审委员会主任签名：</w:t>
            </w:r>
            <w:r>
              <w:rPr>
                <w:rFonts w:hint="eastAsia"/>
                <w:sz w:val="24"/>
              </w:rPr>
              <w:t xml:space="preserve">                    </w:t>
            </w:r>
          </w:p>
        </w:tc>
      </w:tr>
    </w:tbl>
    <w:p w14:paraId="76C913E4">
      <w:pPr>
        <w:rPr>
          <w:rFonts w:ascii="黑体" w:eastAsia="黑体"/>
          <w:sz w:val="24"/>
        </w:rPr>
      </w:pPr>
    </w:p>
    <w:tbl>
      <w:tblPr>
        <w:tblStyle w:val="4"/>
        <w:tblW w:w="9960" w:type="dxa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 w14:paraId="5815C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F70D6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本人指导教师</w:t>
            </w:r>
          </w:p>
          <w:p w14:paraId="663801B5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 w14:paraId="5A8F826B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84BC3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6C5D0487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0AB4F3B4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54157CDE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42C98C2C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2F878F1C">
            <w:pPr>
              <w:spacing w:after="312" w:afterLines="100"/>
              <w:ind w:firstLine="6264" w:firstLineChars="2600"/>
              <w:rPr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签名：  </w:t>
            </w:r>
            <w:r>
              <w:rPr>
                <w:rFonts w:hint="eastAsia" w:ascii="宋体" w:hAnsi="宋体"/>
                <w:sz w:val="24"/>
              </w:rPr>
              <w:t xml:space="preserve">       </w:t>
            </w:r>
          </w:p>
          <w:p w14:paraId="3B6888E5"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14:paraId="032B2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03A1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</w:p>
          <w:p w14:paraId="48B9A7A6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 w14:paraId="4EC6EEC2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6E22DB99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7D106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3D1471E2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rPr>
                <w:b/>
                <w:bCs/>
                <w:sz w:val="24"/>
              </w:rPr>
            </w:pPr>
          </w:p>
          <w:p w14:paraId="18627A18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rPr>
                <w:b/>
                <w:bCs/>
                <w:sz w:val="24"/>
              </w:rPr>
            </w:pPr>
          </w:p>
          <w:p w14:paraId="720EA186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rPr>
                <w:b/>
                <w:bCs/>
                <w:sz w:val="24"/>
              </w:rPr>
            </w:pPr>
          </w:p>
          <w:p w14:paraId="7C3FB10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left"/>
              <w:rPr>
                <w:b/>
                <w:bCs/>
                <w:sz w:val="24"/>
              </w:rPr>
            </w:pPr>
          </w:p>
          <w:p w14:paraId="345361EE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 w:firstLine="4819" w:firstLineChars="2000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学院主管领导签名：</w:t>
            </w:r>
          </w:p>
          <w:p w14:paraId="5EADA53E">
            <w:pPr>
              <w:spacing w:after="312" w:afterLine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（学院公章）       </w:t>
            </w:r>
          </w:p>
          <w:p w14:paraId="2CDC63A6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 w:firstLine="5040" w:firstLineChars="2100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  <w:tr w14:paraId="102AF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0E62A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14:paraId="1F132720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14:paraId="0DF742CF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420645D5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90620"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经复审，并在本单位公示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 w14:paraId="28DF361D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/>
                <w:sz w:val="24"/>
              </w:rPr>
            </w:pPr>
          </w:p>
          <w:p w14:paraId="447F7E36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/>
                <w:sz w:val="24"/>
              </w:rPr>
            </w:pPr>
          </w:p>
          <w:p w14:paraId="3521A36B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</w:p>
          <w:p w14:paraId="236B7E1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1A891DA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年     月     日</w:t>
            </w:r>
          </w:p>
        </w:tc>
      </w:tr>
    </w:tbl>
    <w:p w14:paraId="5244897E">
      <w:pPr>
        <w:rPr>
          <w:sz w:val="18"/>
        </w:rPr>
      </w:pPr>
    </w:p>
    <w:p w14:paraId="44E15640">
      <w:pPr>
        <w:rPr>
          <w:b/>
          <w:bCs/>
          <w:color w:val="FF0000"/>
        </w:rPr>
      </w:pPr>
      <w:r>
        <w:rPr>
          <w:rFonts w:hint="eastAsia"/>
          <w:szCs w:val="21"/>
        </w:rPr>
        <w:t xml:space="preserve">备注：(1)已发表的中文论文提供论文复印件(封面、目录、论文全文、封底), </w:t>
      </w:r>
      <w:r>
        <w:rPr>
          <w:rFonts w:hint="eastAsia"/>
          <w:b w:val="0"/>
          <w:bCs w:val="0"/>
          <w:szCs w:val="21"/>
        </w:rPr>
        <w:t>外文期刊须附有检索证明</w:t>
      </w:r>
      <w:r>
        <w:rPr>
          <w:rFonts w:hint="eastAsia"/>
          <w:b w:val="0"/>
          <w:bCs w:val="0"/>
          <w:szCs w:val="21"/>
          <w:lang w:eastAsia="zh-CN"/>
        </w:rPr>
        <w:t>；</w:t>
      </w:r>
      <w:r>
        <w:rPr>
          <w:rFonts w:hint="eastAsia"/>
          <w:szCs w:val="21"/>
        </w:rPr>
        <w:t>(2)若为通讯作者，也须提供证明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（3）申报论文按期刊级别由高到</w:t>
      </w:r>
      <w:r>
        <w:rPr>
          <w:rFonts w:hint="eastAsia"/>
          <w:szCs w:val="21"/>
          <w:lang w:eastAsia="zh-CN"/>
        </w:rPr>
        <w:t>低</w:t>
      </w:r>
      <w:r>
        <w:rPr>
          <w:rFonts w:hint="eastAsia"/>
          <w:szCs w:val="21"/>
        </w:rPr>
        <w:t>排序，期刊级别由</w:t>
      </w:r>
      <w:r>
        <w:rPr>
          <w:rFonts w:hint="eastAsia"/>
          <w:b w:val="0"/>
          <w:bCs w:val="0"/>
          <w:szCs w:val="21"/>
        </w:rPr>
        <w:t>学院科研秘书按照</w:t>
      </w:r>
      <w:r>
        <w:rPr>
          <w:rFonts w:hint="eastAsia"/>
          <w:b w:val="0"/>
          <w:bCs w:val="0"/>
          <w:szCs w:val="21"/>
          <w:lang w:val="en-US" w:eastAsia="zh-CN"/>
        </w:rPr>
        <w:t>最新</w:t>
      </w:r>
      <w:r>
        <w:rPr>
          <w:rFonts w:hint="eastAsia"/>
          <w:b w:val="0"/>
          <w:bCs w:val="0"/>
          <w:szCs w:val="21"/>
        </w:rPr>
        <w:t>校科研成果考核标准统一填写</w:t>
      </w:r>
      <w:r>
        <w:rPr>
          <w:rFonts w:hint="eastAsia"/>
          <w:szCs w:val="21"/>
          <w:lang w:eastAsia="zh-CN"/>
        </w:rPr>
        <w:t>；</w:t>
      </w:r>
      <w:r>
        <w:rPr>
          <w:rFonts w:hint="eastAsia"/>
          <w:szCs w:val="21"/>
        </w:rPr>
        <w:t>(4)须提供读研期间的有补考栏的原始成绩单一份（在学院教学秘书处打印并盖学院公章）；(5)</w:t>
      </w:r>
      <w:r>
        <w:rPr>
          <w:rFonts w:hint="eastAsia"/>
          <w:b w:val="0"/>
          <w:bCs w:val="0"/>
          <w:szCs w:val="21"/>
        </w:rPr>
        <w:t>此表一式两份</w:t>
      </w:r>
      <w:r>
        <w:rPr>
          <w:rFonts w:hint="eastAsia"/>
          <w:b w:val="0"/>
          <w:bCs w:val="0"/>
          <w:szCs w:val="21"/>
          <w:lang w:eastAsia="zh-CN"/>
        </w:rPr>
        <w:t>。</w:t>
      </w:r>
      <w:r>
        <w:rPr>
          <w:rFonts w:hint="eastAsia"/>
          <w:b/>
          <w:bCs/>
          <w:color w:val="FF0000"/>
          <w:szCs w:val="21"/>
        </w:rPr>
        <w:t>打印时须删除红字部分。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0Nzk1Y2FiMmQwZTVlNWZiYjBhOGNjNjI2OWZkMDEifQ=="/>
  </w:docVars>
  <w:rsids>
    <w:rsidRoot w:val="1ECA5C3A"/>
    <w:rsid w:val="001A0E0E"/>
    <w:rsid w:val="00672877"/>
    <w:rsid w:val="00780CAC"/>
    <w:rsid w:val="00985924"/>
    <w:rsid w:val="00DF3D35"/>
    <w:rsid w:val="00E404AE"/>
    <w:rsid w:val="00ED17A5"/>
    <w:rsid w:val="0158085E"/>
    <w:rsid w:val="01875DDB"/>
    <w:rsid w:val="020840CB"/>
    <w:rsid w:val="02E64D83"/>
    <w:rsid w:val="0AB61CC7"/>
    <w:rsid w:val="0BAB66A1"/>
    <w:rsid w:val="0D2B4BEC"/>
    <w:rsid w:val="10DB1C9F"/>
    <w:rsid w:val="111A46DA"/>
    <w:rsid w:val="12352C73"/>
    <w:rsid w:val="13547C74"/>
    <w:rsid w:val="13970658"/>
    <w:rsid w:val="19590350"/>
    <w:rsid w:val="1A512FD2"/>
    <w:rsid w:val="1AF26270"/>
    <w:rsid w:val="1C4C5B06"/>
    <w:rsid w:val="1E55126D"/>
    <w:rsid w:val="1EBD1D76"/>
    <w:rsid w:val="1ECA5C3A"/>
    <w:rsid w:val="21B7325D"/>
    <w:rsid w:val="22786C85"/>
    <w:rsid w:val="27C551C8"/>
    <w:rsid w:val="27F76F67"/>
    <w:rsid w:val="289E691D"/>
    <w:rsid w:val="29C754A7"/>
    <w:rsid w:val="2B0755CF"/>
    <w:rsid w:val="2B9F12F8"/>
    <w:rsid w:val="2C614905"/>
    <w:rsid w:val="2DAC6425"/>
    <w:rsid w:val="2E517B6F"/>
    <w:rsid w:val="31BD427D"/>
    <w:rsid w:val="32505D76"/>
    <w:rsid w:val="32D3659F"/>
    <w:rsid w:val="34291602"/>
    <w:rsid w:val="3446369F"/>
    <w:rsid w:val="39DA4046"/>
    <w:rsid w:val="3EF63546"/>
    <w:rsid w:val="40E1394A"/>
    <w:rsid w:val="414508D7"/>
    <w:rsid w:val="45962044"/>
    <w:rsid w:val="461C1D94"/>
    <w:rsid w:val="47685334"/>
    <w:rsid w:val="47BC67F2"/>
    <w:rsid w:val="47DC5CAA"/>
    <w:rsid w:val="4A5E041D"/>
    <w:rsid w:val="4AC25B16"/>
    <w:rsid w:val="50923944"/>
    <w:rsid w:val="533A464E"/>
    <w:rsid w:val="56444341"/>
    <w:rsid w:val="59EC1590"/>
    <w:rsid w:val="5F3D0C67"/>
    <w:rsid w:val="60361508"/>
    <w:rsid w:val="60E8570D"/>
    <w:rsid w:val="61A42FB4"/>
    <w:rsid w:val="6398189B"/>
    <w:rsid w:val="66513B88"/>
    <w:rsid w:val="66A45E13"/>
    <w:rsid w:val="67664B31"/>
    <w:rsid w:val="67EF7F83"/>
    <w:rsid w:val="69AD7959"/>
    <w:rsid w:val="6A3D5C71"/>
    <w:rsid w:val="6A8676FB"/>
    <w:rsid w:val="6D535020"/>
    <w:rsid w:val="6DD66AE1"/>
    <w:rsid w:val="6FA20B38"/>
    <w:rsid w:val="706E0D13"/>
    <w:rsid w:val="71904070"/>
    <w:rsid w:val="721C7A39"/>
    <w:rsid w:val="723F5450"/>
    <w:rsid w:val="736425A4"/>
    <w:rsid w:val="73E21E46"/>
    <w:rsid w:val="74707AE7"/>
    <w:rsid w:val="74B32C3A"/>
    <w:rsid w:val="7C921C7B"/>
    <w:rsid w:val="7D2F59A4"/>
    <w:rsid w:val="7DD2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ind w:left="106"/>
    </w:pPr>
    <w:rPr>
      <w:rFonts w:ascii="宋体" w:hAnsi="Times New Roman" w:eastAsia="宋体" w:cs="Arial"/>
      <w:sz w:val="32"/>
      <w:szCs w:val="32"/>
      <w:lang w:eastAsia="en-US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2124</Words>
  <Characters>2299</Characters>
  <Lines>9</Lines>
  <Paragraphs>2</Paragraphs>
  <TotalTime>21</TotalTime>
  <ScaleCrop>false</ScaleCrop>
  <LinksUpToDate>false</LinksUpToDate>
  <CharactersWithSpaces>2584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2021-09-26T06:25:00Z</dcterms:created>
  <dc:creator>陈炯奇</dc:creator>
  <cp:lastModifiedBy>周玉芳</cp:lastModifiedBy>
  <cp:lastPrinted>2022-09-28T01:06:00Z</cp:lastPrinted>
  <dcterms:modified xsi:type="dcterms:W3CDTF">2024-09-25T01:17:15Z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A8A00AC9CC12498BAD7743860016E0D3_13</vt:lpwstr>
  </property>
</Properties>
</file>